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A3" w:rsidRDefault="00154AA3" w:rsidP="00154AA3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154AA3" w:rsidRDefault="00154AA3" w:rsidP="00154AA3">
      <w:pPr>
        <w:shd w:val="clear" w:color="auto" w:fill="FFFFFF"/>
        <w:tabs>
          <w:tab w:val="left" w:pos="7798"/>
        </w:tabs>
        <w:ind w:left="70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Алтайского края, </w:t>
      </w:r>
      <w:r w:rsidR="0008212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подлежащих признанию утратившими силу, приостановлению, изменению или принятию в связи с принятием проекта закона </w:t>
      </w:r>
      <w:r>
        <w:rPr>
          <w:b/>
          <w:color w:val="000000"/>
          <w:spacing w:val="-4"/>
          <w:sz w:val="28"/>
          <w:szCs w:val="28"/>
        </w:rPr>
        <w:t>Алтайского края «</w:t>
      </w:r>
      <w:r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="00082126">
        <w:rPr>
          <w:b/>
          <w:bCs/>
          <w:color w:val="000000"/>
          <w:sz w:val="28"/>
          <w:szCs w:val="28"/>
        </w:rPr>
        <w:br/>
      </w:r>
      <w:bookmarkStart w:id="0" w:name="_GoBack"/>
      <w:bookmarkEnd w:id="0"/>
      <w:r>
        <w:rPr>
          <w:b/>
          <w:color w:val="000000"/>
          <w:sz w:val="28"/>
          <w:szCs w:val="28"/>
        </w:rPr>
        <w:t>«</w:t>
      </w:r>
      <w:r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>
        <w:rPr>
          <w:b/>
          <w:color w:val="000000"/>
          <w:sz w:val="28"/>
          <w:szCs w:val="28"/>
        </w:rPr>
        <w:t>»</w:t>
      </w:r>
    </w:p>
    <w:p w:rsidR="00154AA3" w:rsidRDefault="00154AA3" w:rsidP="00154AA3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154AA3" w:rsidRPr="00154AA3" w:rsidRDefault="00154AA3" w:rsidP="00154AA3">
      <w:pPr>
        <w:rPr>
          <w:rFonts w:eastAsiaTheme="minorHAnsi"/>
          <w:lang w:eastAsia="en-US"/>
        </w:rPr>
      </w:pPr>
    </w:p>
    <w:p w:rsidR="00154AA3" w:rsidRDefault="00154AA3" w:rsidP="0015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AA3">
        <w:rPr>
          <w:sz w:val="28"/>
          <w:szCs w:val="28"/>
        </w:rPr>
        <w:t xml:space="preserve">Принятие закона Алтайского края </w:t>
      </w:r>
      <w:r w:rsidRPr="00154AA3">
        <w:rPr>
          <w:color w:val="000000"/>
          <w:spacing w:val="-4"/>
          <w:sz w:val="28"/>
          <w:szCs w:val="28"/>
        </w:rPr>
        <w:t>«</w:t>
      </w:r>
      <w:r w:rsidRPr="00154AA3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154AA3">
        <w:rPr>
          <w:color w:val="000000"/>
          <w:sz w:val="28"/>
          <w:szCs w:val="28"/>
        </w:rPr>
        <w:t>«</w:t>
      </w:r>
      <w:r w:rsidRPr="00154AA3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154AA3">
        <w:rPr>
          <w:color w:val="000000"/>
          <w:sz w:val="28"/>
          <w:szCs w:val="28"/>
        </w:rPr>
        <w:t xml:space="preserve">» </w:t>
      </w:r>
      <w:r w:rsidRPr="00154AA3">
        <w:rPr>
          <w:sz w:val="28"/>
          <w:szCs w:val="28"/>
        </w:rPr>
        <w:t>не потребует внесен</w:t>
      </w:r>
      <w:r>
        <w:rPr>
          <w:sz w:val="28"/>
          <w:szCs w:val="28"/>
        </w:rPr>
        <w:t>ия изменений в законы и иные нормативные правовые акты Алтайского края.</w:t>
      </w:r>
    </w:p>
    <w:p w:rsidR="00154AA3" w:rsidRDefault="00154AA3" w:rsidP="0015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4AA3" w:rsidRDefault="00154AA3" w:rsidP="00154A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председателя комитета 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Алтайского краевого Законодательного 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по социальной политике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ab/>
        <w:t xml:space="preserve">  Т.В.</w:t>
      </w:r>
      <w:proofErr w:type="gramEnd"/>
      <w:r>
        <w:rPr>
          <w:color w:val="000000"/>
          <w:sz w:val="28"/>
          <w:szCs w:val="28"/>
        </w:rPr>
        <w:t> Ильюченко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</w:p>
    <w:p w:rsidR="00154AA3" w:rsidRDefault="00154AA3" w:rsidP="00154AA3"/>
    <w:p w:rsidR="0062188A" w:rsidRDefault="00082126"/>
    <w:sectPr w:rsidR="0062188A" w:rsidSect="00154A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3"/>
    <w:rsid w:val="00082126"/>
    <w:rsid w:val="00154AA3"/>
    <w:rsid w:val="00C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6D37-EEB7-4908-B57C-9BE22B33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A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AA3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</cp:revision>
  <dcterms:created xsi:type="dcterms:W3CDTF">2014-09-15T06:46:00Z</dcterms:created>
  <dcterms:modified xsi:type="dcterms:W3CDTF">2014-10-02T07:47:00Z</dcterms:modified>
</cp:coreProperties>
</file>